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7A" w:rsidRDefault="00857B58" w:rsidP="00857B58">
      <w:pPr>
        <w:pBdr>
          <w:bottom w:val="single" w:sz="4" w:space="1" w:color="auto"/>
        </w:pBdr>
      </w:pPr>
      <w:r w:rsidRPr="00857B58">
        <w:t>Massachus</w:t>
      </w:r>
      <w:r>
        <w:t xml:space="preserve">etts All-Payer Claims Database: </w:t>
      </w:r>
      <w:r w:rsidRPr="00857B58">
        <w:t xml:space="preserve">Technical Assistance Group (TAG) </w:t>
      </w:r>
      <w:r w:rsidRPr="00857B58">
        <w:br/>
        <w:t>March 5, 2013</w:t>
      </w:r>
    </w:p>
    <w:p w:rsidR="00857B58" w:rsidRPr="00857B58" w:rsidRDefault="00857B58">
      <w:pPr>
        <w:rPr>
          <w:b/>
        </w:rPr>
      </w:pPr>
      <w:r w:rsidRPr="00857B58">
        <w:rPr>
          <w:b/>
        </w:rPr>
        <w:t>Agenda</w:t>
      </w:r>
    </w:p>
    <w:p w:rsidR="00857B58" w:rsidRPr="00857B58" w:rsidRDefault="00857B58" w:rsidP="00857B58">
      <w:r w:rsidRPr="00857B58">
        <w:t>General Updates</w:t>
      </w:r>
    </w:p>
    <w:p w:rsidR="00000000" w:rsidRPr="00857B58" w:rsidRDefault="00052A1D" w:rsidP="00857B58">
      <w:pPr>
        <w:numPr>
          <w:ilvl w:val="0"/>
          <w:numId w:val="1"/>
        </w:numPr>
      </w:pPr>
      <w:r w:rsidRPr="00857B58">
        <w:t>TME Update</w:t>
      </w:r>
    </w:p>
    <w:p w:rsidR="00000000" w:rsidRPr="00857B58" w:rsidRDefault="00052A1D" w:rsidP="00857B58">
      <w:pPr>
        <w:numPr>
          <w:ilvl w:val="0"/>
          <w:numId w:val="1"/>
        </w:numPr>
      </w:pPr>
      <w:r w:rsidRPr="00857B58">
        <w:t>MA Health Connector Risk Assessment</w:t>
      </w:r>
    </w:p>
    <w:p w:rsidR="00000000" w:rsidRPr="00857B58" w:rsidRDefault="00052A1D" w:rsidP="00857B58">
      <w:pPr>
        <w:numPr>
          <w:ilvl w:val="0"/>
          <w:numId w:val="1"/>
        </w:numPr>
      </w:pPr>
      <w:r w:rsidRPr="00857B58">
        <w:t>Administrative Bulletin</w:t>
      </w:r>
    </w:p>
    <w:p w:rsidR="00000000" w:rsidRPr="00857B58" w:rsidRDefault="00052A1D" w:rsidP="00857B58">
      <w:pPr>
        <w:numPr>
          <w:ilvl w:val="0"/>
          <w:numId w:val="1"/>
        </w:numPr>
      </w:pPr>
      <w:r w:rsidRPr="00857B58">
        <w:t>Variance Process</w:t>
      </w:r>
    </w:p>
    <w:p w:rsidR="00000000" w:rsidRPr="00857B58" w:rsidRDefault="00052A1D" w:rsidP="00857B58">
      <w:pPr>
        <w:numPr>
          <w:ilvl w:val="0"/>
          <w:numId w:val="1"/>
        </w:numPr>
        <w:pBdr>
          <w:bottom w:val="single" w:sz="4" w:space="1" w:color="auto"/>
        </w:pBdr>
      </w:pPr>
      <w:r w:rsidRPr="00857B58">
        <w:t>Volume Reports</w:t>
      </w:r>
    </w:p>
    <w:p w:rsidR="00857B58" w:rsidRPr="00857B58" w:rsidRDefault="00857B58" w:rsidP="00857B58">
      <w:pPr>
        <w:rPr>
          <w:b/>
        </w:rPr>
      </w:pPr>
      <w:r w:rsidRPr="00857B58">
        <w:rPr>
          <w:b/>
        </w:rPr>
        <w:t>TME Update</w:t>
      </w:r>
    </w:p>
    <w:p w:rsidR="00000000" w:rsidRPr="00857B58" w:rsidRDefault="00052A1D" w:rsidP="00857B58">
      <w:pPr>
        <w:numPr>
          <w:ilvl w:val="0"/>
          <w:numId w:val="2"/>
        </w:numPr>
      </w:pPr>
      <w:r w:rsidRPr="00857B58">
        <w:t>The APCD monthly submissions will not require the reporting of the Non-Claims Payment information (PV065 – PV070) or the Health Status Adjustment Tool infor</w:t>
      </w:r>
      <w:r w:rsidRPr="00857B58">
        <w:t>mation (ME124 – ME130)</w:t>
      </w:r>
    </w:p>
    <w:p w:rsidR="00000000" w:rsidRPr="00857B58" w:rsidRDefault="00052A1D" w:rsidP="00857B58">
      <w:pPr>
        <w:numPr>
          <w:ilvl w:val="0"/>
          <w:numId w:val="2"/>
        </w:numPr>
      </w:pPr>
      <w:r w:rsidRPr="00857B58">
        <w:t>Two APCD data fields will be re-purposed to allow the collection of:</w:t>
      </w:r>
    </w:p>
    <w:p w:rsidR="00000000" w:rsidRPr="00857B58" w:rsidRDefault="00052A1D" w:rsidP="00857B58">
      <w:pPr>
        <w:numPr>
          <w:ilvl w:val="1"/>
          <w:numId w:val="2"/>
        </w:numPr>
      </w:pPr>
      <w:r w:rsidRPr="00857B58">
        <w:t>Attributed PCP Provider ID (Incl</w:t>
      </w:r>
      <w:r w:rsidRPr="00857B58">
        <w:t>uded when Payment Type is Global and there is no assigned PCP Provider.)</w:t>
      </w:r>
    </w:p>
    <w:p w:rsidR="00000000" w:rsidRPr="00857B58" w:rsidRDefault="00052A1D" w:rsidP="00857B58">
      <w:pPr>
        <w:numPr>
          <w:ilvl w:val="1"/>
          <w:numId w:val="2"/>
        </w:numPr>
      </w:pPr>
      <w:r w:rsidRPr="00857B58">
        <w:t xml:space="preserve">TME </w:t>
      </w:r>
      <w:proofErr w:type="spellStart"/>
      <w:r w:rsidRPr="00857B58">
        <w:t>OrgID</w:t>
      </w:r>
      <w:proofErr w:type="spellEnd"/>
      <w:r w:rsidRPr="00857B58">
        <w:t xml:space="preserve"> for the Physician Group of the Member’s PCP on eligibility</w:t>
      </w:r>
    </w:p>
    <w:p w:rsidR="00000000" w:rsidRPr="00857B58" w:rsidRDefault="00052A1D" w:rsidP="00857B58">
      <w:pPr>
        <w:numPr>
          <w:ilvl w:val="0"/>
          <w:numId w:val="2"/>
        </w:numPr>
        <w:pBdr>
          <w:bottom w:val="single" w:sz="4" w:space="1" w:color="auto"/>
        </w:pBdr>
      </w:pPr>
      <w:r w:rsidRPr="00857B58">
        <w:t>Implement quarterly TME reporting and collect this data through a new APCD file. The information collected will be based on date of service as is the current TME practice.</w:t>
      </w:r>
    </w:p>
    <w:p w:rsidR="00857B58" w:rsidRDefault="00857B58" w:rsidP="00857B58">
      <w:pPr>
        <w:rPr>
          <w:b/>
        </w:rPr>
      </w:pPr>
      <w:r w:rsidRPr="00857B58">
        <w:rPr>
          <w:b/>
        </w:rPr>
        <w:t>MA Health Connector Risk Assessment</w:t>
      </w:r>
    </w:p>
    <w:p w:rsidR="00000000" w:rsidRPr="00857B58" w:rsidRDefault="00052A1D" w:rsidP="00857B58">
      <w:pPr>
        <w:numPr>
          <w:ilvl w:val="0"/>
          <w:numId w:val="3"/>
        </w:numPr>
      </w:pPr>
      <w:r w:rsidRPr="00857B58">
        <w:t>Supplemental File Specifications</w:t>
      </w:r>
    </w:p>
    <w:p w:rsidR="00000000" w:rsidRPr="00857B58" w:rsidRDefault="00052A1D" w:rsidP="00857B58">
      <w:pPr>
        <w:numPr>
          <w:ilvl w:val="0"/>
          <w:numId w:val="3"/>
        </w:numPr>
      </w:pPr>
      <w:r w:rsidRPr="00857B58">
        <w:t>SENDS+ Update</w:t>
      </w:r>
    </w:p>
    <w:p w:rsidR="00000000" w:rsidRPr="00857B58" w:rsidRDefault="00052A1D" w:rsidP="00857B58">
      <w:pPr>
        <w:numPr>
          <w:ilvl w:val="0"/>
          <w:numId w:val="3"/>
        </w:numPr>
      </w:pPr>
      <w:r w:rsidRPr="00857B58">
        <w:t>Out of State membership</w:t>
      </w:r>
    </w:p>
    <w:p w:rsidR="00000000" w:rsidRPr="00857B58" w:rsidRDefault="00052A1D" w:rsidP="00857B58">
      <w:pPr>
        <w:numPr>
          <w:ilvl w:val="0"/>
          <w:numId w:val="3"/>
        </w:numPr>
      </w:pPr>
      <w:r w:rsidRPr="00857B58">
        <w:t>Feedback/Questions by email to the Connector and CHIA liaison by March 8, 2013</w:t>
      </w:r>
    </w:p>
    <w:p w:rsidR="00000000" w:rsidRPr="00857B58" w:rsidRDefault="00052A1D" w:rsidP="00857B58">
      <w:pPr>
        <w:numPr>
          <w:ilvl w:val="0"/>
          <w:numId w:val="3"/>
        </w:numPr>
        <w:pBdr>
          <w:bottom w:val="single" w:sz="4" w:space="1" w:color="auto"/>
        </w:pBdr>
      </w:pPr>
      <w:r w:rsidRPr="00857B58">
        <w:t>Supplemental Files Due by March 31, 2013</w:t>
      </w:r>
    </w:p>
    <w:p w:rsidR="00857B58" w:rsidRPr="00857B58" w:rsidRDefault="00857B58" w:rsidP="00857B58">
      <w:pPr>
        <w:rPr>
          <w:b/>
        </w:rPr>
      </w:pPr>
      <w:r w:rsidRPr="00857B58">
        <w:rPr>
          <w:b/>
        </w:rPr>
        <w:t>Administrative Bulletin Update</w:t>
      </w:r>
    </w:p>
    <w:p w:rsidR="00000000" w:rsidRPr="00857B58" w:rsidRDefault="00052A1D" w:rsidP="00857B58">
      <w:pPr>
        <w:numPr>
          <w:ilvl w:val="0"/>
          <w:numId w:val="4"/>
        </w:numPr>
      </w:pPr>
      <w:r w:rsidRPr="00857B58">
        <w:t>TME Changes</w:t>
      </w:r>
    </w:p>
    <w:p w:rsidR="00000000" w:rsidRPr="00857B58" w:rsidRDefault="00052A1D" w:rsidP="00857B58">
      <w:pPr>
        <w:numPr>
          <w:ilvl w:val="0"/>
          <w:numId w:val="4"/>
        </w:numPr>
      </w:pPr>
      <w:r w:rsidRPr="00857B58">
        <w:lastRenderedPageBreak/>
        <w:t>Tobacco Use Flag (ME119)</w:t>
      </w:r>
    </w:p>
    <w:p w:rsidR="00000000" w:rsidRPr="00857B58" w:rsidRDefault="00052A1D" w:rsidP="00857B58">
      <w:pPr>
        <w:numPr>
          <w:ilvl w:val="0"/>
          <w:numId w:val="4"/>
        </w:numPr>
      </w:pPr>
      <w:r w:rsidRPr="00857B58">
        <w:t>ICD Procedure Codes (MC084-MC089)</w:t>
      </w:r>
    </w:p>
    <w:p w:rsidR="00000000" w:rsidRPr="00857B58" w:rsidRDefault="00052A1D" w:rsidP="00857B58">
      <w:pPr>
        <w:numPr>
          <w:ilvl w:val="0"/>
          <w:numId w:val="4"/>
        </w:numPr>
      </w:pPr>
      <w:r w:rsidRPr="00857B58">
        <w:t>Actuarial Value/Metal Level (ME120-ME121)</w:t>
      </w:r>
    </w:p>
    <w:p w:rsidR="00000000" w:rsidRPr="00857B58" w:rsidRDefault="00052A1D" w:rsidP="00857B58">
      <w:pPr>
        <w:numPr>
          <w:ilvl w:val="0"/>
          <w:numId w:val="4"/>
        </w:numPr>
        <w:pBdr>
          <w:bottom w:val="single" w:sz="4" w:space="1" w:color="auto"/>
        </w:pBdr>
      </w:pPr>
      <w:r w:rsidRPr="00857B58">
        <w:t>Purchased Through the Massachusetts Exchange Flag (ME045)</w:t>
      </w:r>
    </w:p>
    <w:p w:rsidR="00857B58" w:rsidRDefault="00857B58" w:rsidP="00857B58">
      <w:pPr>
        <w:rPr>
          <w:b/>
        </w:rPr>
      </w:pPr>
      <w:r w:rsidRPr="00857B58">
        <w:rPr>
          <w:b/>
        </w:rPr>
        <w:t>Variance Process</w:t>
      </w:r>
    </w:p>
    <w:p w:rsidR="00000000" w:rsidRPr="00857B58" w:rsidRDefault="00052A1D" w:rsidP="00857B58">
      <w:pPr>
        <w:numPr>
          <w:ilvl w:val="0"/>
          <w:numId w:val="5"/>
        </w:numPr>
      </w:pPr>
      <w:r w:rsidRPr="00857B58">
        <w:t>Certify Version 2 by February 28, 2013</w:t>
      </w:r>
    </w:p>
    <w:p w:rsidR="00000000" w:rsidRPr="00857B58" w:rsidRDefault="00052A1D" w:rsidP="00857B58">
      <w:pPr>
        <w:numPr>
          <w:ilvl w:val="0"/>
          <w:numId w:val="5"/>
        </w:numPr>
        <w:pBdr>
          <w:bottom w:val="single" w:sz="4" w:space="1" w:color="auto"/>
        </w:pBdr>
      </w:pPr>
      <w:r w:rsidRPr="00857B58">
        <w:t>Creation of Version 3.0</w:t>
      </w:r>
    </w:p>
    <w:p w:rsidR="00857B58" w:rsidRDefault="00857B58" w:rsidP="00857B58">
      <w:pPr>
        <w:rPr>
          <w:b/>
        </w:rPr>
      </w:pPr>
      <w:r w:rsidRPr="00857B58">
        <w:rPr>
          <w:b/>
        </w:rPr>
        <w:t>Volume Reports</w:t>
      </w:r>
    </w:p>
    <w:p w:rsidR="00857B58" w:rsidRPr="00857B58" w:rsidRDefault="00857B58" w:rsidP="00857B58">
      <w:r w:rsidRPr="00857B58">
        <w:t>APCD Version 3.0 Schedule Update</w:t>
      </w:r>
    </w:p>
    <w:p w:rsidR="00857B58" w:rsidRPr="00857B58" w:rsidRDefault="00857B58" w:rsidP="00857B58">
      <w:r w:rsidRPr="00857B58">
        <w:t>Production Due</w:t>
      </w:r>
    </w:p>
    <w:p w:rsidR="00857B58" w:rsidRPr="00857B58" w:rsidRDefault="00857B58" w:rsidP="00857B58">
      <w:pPr>
        <w:pBdr>
          <w:bottom w:val="single" w:sz="4" w:space="1" w:color="auto"/>
        </w:pBdr>
      </w:pPr>
      <w:r w:rsidRPr="00857B58">
        <w:t>August 2013</w:t>
      </w:r>
    </w:p>
    <w:p w:rsidR="00857B58" w:rsidRPr="00857B58" w:rsidRDefault="00857B58" w:rsidP="00857B58">
      <w:pPr>
        <w:rPr>
          <w:b/>
          <w:bCs/>
        </w:rPr>
      </w:pPr>
      <w:r>
        <w:rPr>
          <w:b/>
          <w:bCs/>
        </w:rPr>
        <w:t>Administrative Simplification</w:t>
      </w:r>
    </w:p>
    <w:p w:rsidR="00857B58" w:rsidRPr="008E6439" w:rsidRDefault="00857B58" w:rsidP="00857B58">
      <w:r w:rsidRPr="0018799C">
        <w:rPr>
          <w:bCs/>
        </w:rPr>
        <w:t>Selected Data Elements in the APCD</w:t>
      </w:r>
    </w:p>
    <w:p w:rsidR="00857B58" w:rsidRDefault="00857B58" w:rsidP="00857B58">
      <w:pPr>
        <w:rPr>
          <w:bCs/>
        </w:rPr>
      </w:pPr>
      <w:r w:rsidRPr="009A30B6">
        <w:t>Flowchart showing</w:t>
      </w:r>
      <w:r>
        <w:t xml:space="preserve"> </w:t>
      </w:r>
      <w:r w:rsidRPr="00E7368A">
        <w:rPr>
          <w:bCs/>
        </w:rPr>
        <w:t>Private and Public Payers</w:t>
      </w:r>
      <w:r w:rsidRPr="009A30B6">
        <w:rPr>
          <w:bCs/>
        </w:rPr>
        <w:t xml:space="preserve"> interfac</w:t>
      </w:r>
      <w:r>
        <w:rPr>
          <w:bCs/>
        </w:rPr>
        <w:t>ing</w:t>
      </w:r>
      <w:r w:rsidRPr="009A30B6">
        <w:rPr>
          <w:bCs/>
        </w:rPr>
        <w:t xml:space="preserve"> with th</w:t>
      </w:r>
      <w:r>
        <w:rPr>
          <w:bCs/>
        </w:rPr>
        <w:t>e All-Payer Claims Database, which in turn interfaces with the following entities:</w:t>
      </w:r>
    </w:p>
    <w:p w:rsidR="00857B58" w:rsidRDefault="00857B58" w:rsidP="00857B58">
      <w:r>
        <w:rPr>
          <w:b/>
          <w:bCs/>
        </w:rPr>
        <w:t>Connector and DOI (</w:t>
      </w:r>
      <w:r w:rsidRPr="009A30B6">
        <w:t>Monthly Premium, Employer ZIP, Family Size</w:t>
      </w:r>
      <w:r>
        <w:t xml:space="preserve">) and the </w:t>
      </w:r>
      <w:r w:rsidRPr="00E7368A">
        <w:rPr>
          <w:b/>
          <w:bCs/>
        </w:rPr>
        <w:t>Connector/Risk Adjustment for ACA</w:t>
      </w:r>
      <w:r>
        <w:rPr>
          <w:b/>
          <w:bCs/>
        </w:rPr>
        <w:t xml:space="preserve"> (</w:t>
      </w:r>
      <w:r w:rsidRPr="00E7368A">
        <w:t>Indicator Purchased thru HIX, Actuarial Value, Tobacco Use</w:t>
      </w:r>
      <w:r>
        <w:t>)</w:t>
      </w:r>
    </w:p>
    <w:p w:rsidR="00857B58" w:rsidRDefault="00857B58" w:rsidP="00857B58">
      <w:r>
        <w:rPr>
          <w:b/>
          <w:bCs/>
        </w:rPr>
        <w:t>Division of Insurance (</w:t>
      </w:r>
      <w:r w:rsidRPr="009A30B6">
        <w:t>NAIC Code</w:t>
      </w:r>
      <w:r>
        <w:t>)</w:t>
      </w:r>
    </w:p>
    <w:p w:rsidR="00857B58" w:rsidRDefault="00857B58" w:rsidP="00857B58">
      <w:r w:rsidRPr="009A30B6">
        <w:rPr>
          <w:b/>
          <w:bCs/>
        </w:rPr>
        <w:t>Connector, DOI and GIC</w:t>
      </w:r>
      <w:r>
        <w:t xml:space="preserve"> (</w:t>
      </w:r>
      <w:r w:rsidRPr="009A30B6">
        <w:t>Market Category Code</w:t>
      </w:r>
      <w:r>
        <w:t xml:space="preserve">) and </w:t>
      </w:r>
      <w:r>
        <w:rPr>
          <w:b/>
          <w:bCs/>
        </w:rPr>
        <w:t>Health Policy Commission (</w:t>
      </w:r>
      <w:r w:rsidRPr="009A30B6">
        <w:t>Total Medical Expense</w:t>
      </w:r>
      <w:r>
        <w:t>)</w:t>
      </w:r>
    </w:p>
    <w:p w:rsidR="00857B58" w:rsidRDefault="00857B58" w:rsidP="00857B58">
      <w:r w:rsidRPr="009A30B6">
        <w:rPr>
          <w:b/>
          <w:bCs/>
        </w:rPr>
        <w:t>Group Insurance Commission</w:t>
      </w:r>
      <w:r>
        <w:t xml:space="preserve"> (</w:t>
      </w:r>
      <w:r w:rsidRPr="009A30B6">
        <w:t>GIC ID</w:t>
      </w:r>
      <w:r>
        <w:t>)</w:t>
      </w:r>
    </w:p>
    <w:p w:rsidR="00857B58" w:rsidRDefault="00857B58" w:rsidP="00857B58">
      <w:pPr>
        <w:pBdr>
          <w:bottom w:val="single" w:sz="4" w:space="1" w:color="auto"/>
        </w:pBdr>
      </w:pPr>
      <w:r w:rsidRPr="009A30B6">
        <w:rPr>
          <w:b/>
          <w:bCs/>
        </w:rPr>
        <w:t>Connector, CHIA and DOI</w:t>
      </w:r>
      <w:r>
        <w:t xml:space="preserve"> (</w:t>
      </w:r>
      <w:r w:rsidRPr="009A30B6">
        <w:t>Employer Contribution</w:t>
      </w:r>
      <w:r>
        <w:t xml:space="preserve">) and </w:t>
      </w:r>
      <w:r w:rsidRPr="00E7368A">
        <w:rPr>
          <w:b/>
          <w:bCs/>
        </w:rPr>
        <w:t>CHIA for Total Medical Expense, C</w:t>
      </w:r>
      <w:r>
        <w:rPr>
          <w:b/>
          <w:bCs/>
        </w:rPr>
        <w:t>ost Trends and Relative Pricing (</w:t>
      </w:r>
      <w:r w:rsidRPr="00E7368A">
        <w:t>Non Claims Payments, Payment Arrangement Type</w:t>
      </w:r>
      <w:r>
        <w:t>)</w:t>
      </w:r>
    </w:p>
    <w:p w:rsidR="00857B58" w:rsidRDefault="00857B58" w:rsidP="00857B58">
      <w:pPr>
        <w:rPr>
          <w:b/>
        </w:rPr>
      </w:pPr>
      <w:r w:rsidRPr="00857B58">
        <w:rPr>
          <w:b/>
        </w:rPr>
        <w:t>Questions</w:t>
      </w:r>
      <w:bookmarkStart w:id="0" w:name="_GoBack"/>
      <w:bookmarkEnd w:id="0"/>
    </w:p>
    <w:p w:rsidR="00000000" w:rsidRPr="00857B58" w:rsidRDefault="00052A1D" w:rsidP="00857B58">
      <w:pPr>
        <w:numPr>
          <w:ilvl w:val="0"/>
          <w:numId w:val="6"/>
        </w:numPr>
      </w:pPr>
      <w:r w:rsidRPr="00857B58">
        <w:t>Questions emailed to APCD Liaisons</w:t>
      </w:r>
    </w:p>
    <w:p w:rsidR="00000000" w:rsidRPr="00857B58" w:rsidRDefault="00052A1D" w:rsidP="00857B58">
      <w:pPr>
        <w:numPr>
          <w:ilvl w:val="0"/>
          <w:numId w:val="6"/>
        </w:numPr>
      </w:pPr>
      <w:r w:rsidRPr="00857B58">
        <w:t xml:space="preserve">Questions emailed to DHCFP </w:t>
      </w:r>
    </w:p>
    <w:p w:rsidR="00857B58" w:rsidRPr="00857B58" w:rsidRDefault="00857B58" w:rsidP="00857B58">
      <w:r w:rsidRPr="00857B58">
        <w:tab/>
        <w:t>(</w:t>
      </w:r>
      <w:hyperlink r:id="rId6" w:history="1">
        <w:r w:rsidRPr="00857B58">
          <w:rPr>
            <w:rStyle w:val="Hyperlink"/>
          </w:rPr>
          <w:t>CHIA-APCD@state.ma.us</w:t>
        </w:r>
      </w:hyperlink>
      <w:r w:rsidRPr="00857B58">
        <w:t xml:space="preserve">).  </w:t>
      </w:r>
    </w:p>
    <w:p w:rsidR="00000000" w:rsidRPr="00857B58" w:rsidRDefault="00052A1D" w:rsidP="00857B58">
      <w:pPr>
        <w:numPr>
          <w:ilvl w:val="0"/>
          <w:numId w:val="7"/>
        </w:numPr>
      </w:pPr>
      <w:r w:rsidRPr="00857B58">
        <w:lastRenderedPageBreak/>
        <w:t>Questions on the Data Release and Application emailed to DHCFP (</w:t>
      </w:r>
      <w:hyperlink r:id="rId7" w:history="1">
        <w:r w:rsidRPr="00857B58">
          <w:rPr>
            <w:rStyle w:val="Hyperlink"/>
          </w:rPr>
          <w:t>apcd.data@state.ma.us</w:t>
        </w:r>
      </w:hyperlink>
      <w:r w:rsidRPr="00857B58">
        <w:t xml:space="preserve">) </w:t>
      </w:r>
    </w:p>
    <w:p w:rsidR="00857B58" w:rsidRPr="00857B58" w:rsidRDefault="00857B58" w:rsidP="00857B58">
      <w:pPr>
        <w:rPr>
          <w:b/>
        </w:rPr>
      </w:pPr>
    </w:p>
    <w:p w:rsidR="00857B58" w:rsidRPr="00857B58" w:rsidRDefault="00857B58" w:rsidP="00857B58">
      <w:pPr>
        <w:rPr>
          <w:b/>
        </w:rPr>
      </w:pPr>
    </w:p>
    <w:p w:rsidR="00857B58" w:rsidRPr="00857B58" w:rsidRDefault="00857B58" w:rsidP="00857B58">
      <w:pPr>
        <w:rPr>
          <w:b/>
        </w:rPr>
      </w:pPr>
    </w:p>
    <w:p w:rsidR="00857B58" w:rsidRPr="00857B58" w:rsidRDefault="00857B58" w:rsidP="00857B58">
      <w:pPr>
        <w:rPr>
          <w:b/>
        </w:rPr>
      </w:pPr>
    </w:p>
    <w:p w:rsidR="00857B58" w:rsidRDefault="00857B58"/>
    <w:sectPr w:rsidR="00857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3237"/>
    <w:multiLevelType w:val="hybridMultilevel"/>
    <w:tmpl w:val="66DA1B6C"/>
    <w:lvl w:ilvl="0" w:tplc="489CD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9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65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A7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2D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CF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309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60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E96C5D"/>
    <w:multiLevelType w:val="hybridMultilevel"/>
    <w:tmpl w:val="19BA3584"/>
    <w:lvl w:ilvl="0" w:tplc="91A25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25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106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28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84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6C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68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4E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2F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1503BE"/>
    <w:multiLevelType w:val="hybridMultilevel"/>
    <w:tmpl w:val="87322900"/>
    <w:lvl w:ilvl="0" w:tplc="6C78B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AE9E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0B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C9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C0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4B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EA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87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EE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D12245"/>
    <w:multiLevelType w:val="hybridMultilevel"/>
    <w:tmpl w:val="E0C6B086"/>
    <w:lvl w:ilvl="0" w:tplc="7524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CA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C2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23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22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46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82A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60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A3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747766"/>
    <w:multiLevelType w:val="hybridMultilevel"/>
    <w:tmpl w:val="98A8DA08"/>
    <w:lvl w:ilvl="0" w:tplc="1F5A0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A4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8E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67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0D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A7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E8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4B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AF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B318B8"/>
    <w:multiLevelType w:val="hybridMultilevel"/>
    <w:tmpl w:val="12BE4C36"/>
    <w:lvl w:ilvl="0" w:tplc="45509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CE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2E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C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C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27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A6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6A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6E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E5263CC"/>
    <w:multiLevelType w:val="hybridMultilevel"/>
    <w:tmpl w:val="935801D4"/>
    <w:lvl w:ilvl="0" w:tplc="8D465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EA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C1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05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48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2C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60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69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D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58"/>
    <w:rsid w:val="00052A1D"/>
    <w:rsid w:val="002B791A"/>
    <w:rsid w:val="006F7B84"/>
    <w:rsid w:val="0085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B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7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8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88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538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60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33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7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cd.data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A-APCD@state.m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 for Health Information and Analysis | Commonwealth of Massachusetts</dc:creator>
  <cp:keywords>APCD TAG Meeting - March 5, 2013</cp:keywords>
  <cp:lastModifiedBy>Andrew Jackmauh</cp:lastModifiedBy>
  <cp:revision>1</cp:revision>
  <dcterms:created xsi:type="dcterms:W3CDTF">2013-03-05T20:25:00Z</dcterms:created>
  <dcterms:modified xsi:type="dcterms:W3CDTF">2013-03-05T20:39:00Z</dcterms:modified>
</cp:coreProperties>
</file>